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9D9" w:rsidRDefault="001859D9" w:rsidP="001859D9">
      <w:pPr>
        <w:spacing w:after="0" w:line="240" w:lineRule="auto"/>
        <w:jc w:val="center"/>
        <w:rPr>
          <w:rFonts w:ascii="Times New Roman" w:eastAsia="Times New Roman" w:hAnsi="Times New Roman" w:cs="Times New Roman"/>
          <w:b/>
          <w:bCs/>
          <w:sz w:val="20"/>
          <w:szCs w:val="20"/>
          <w:lang w:eastAsia="ru-RU"/>
        </w:rPr>
      </w:pPr>
      <w:r w:rsidRPr="001859D9">
        <w:rPr>
          <w:rFonts w:ascii="Times New Roman" w:eastAsia="Times New Roman" w:hAnsi="Times New Roman" w:cs="Times New Roman"/>
          <w:b/>
          <w:bCs/>
          <w:sz w:val="20"/>
          <w:szCs w:val="20"/>
          <w:lang w:eastAsia="ru-RU"/>
        </w:rPr>
        <w:t>Внедрение современных технологий хранения информационных ресурсов в государственных архивах Республики Татарстан: реалии и перспективы</w:t>
      </w:r>
    </w:p>
    <w:p w:rsidR="001859D9" w:rsidRPr="001859D9" w:rsidRDefault="001859D9" w:rsidP="001859D9">
      <w:pPr>
        <w:spacing w:after="0" w:line="240" w:lineRule="auto"/>
        <w:jc w:val="center"/>
        <w:rPr>
          <w:rFonts w:ascii="Times New Roman" w:eastAsia="Times New Roman" w:hAnsi="Times New Roman" w:cs="Times New Roman"/>
          <w:sz w:val="24"/>
          <w:szCs w:val="24"/>
          <w:lang w:eastAsia="ru-RU"/>
        </w:rPr>
      </w:pPr>
    </w:p>
    <w:p w:rsidR="001859D9" w:rsidRPr="001859D9" w:rsidRDefault="001859D9" w:rsidP="001859D9">
      <w:pPr>
        <w:spacing w:after="0" w:line="240" w:lineRule="auto"/>
        <w:rPr>
          <w:rFonts w:ascii="Times New Roman" w:eastAsia="Times New Roman" w:hAnsi="Times New Roman" w:cs="Times New Roman"/>
          <w:sz w:val="24"/>
          <w:szCs w:val="24"/>
          <w:lang w:eastAsia="ru-RU"/>
        </w:rPr>
      </w:pPr>
      <w:r w:rsidRPr="001859D9">
        <w:rPr>
          <w:rFonts w:ascii="Times New Roman" w:eastAsia="Times New Roman" w:hAnsi="Times New Roman" w:cs="Times New Roman"/>
          <w:sz w:val="20"/>
          <w:szCs w:val="20"/>
          <w:lang w:eastAsia="ru-RU"/>
        </w:rPr>
        <w:t xml:space="preserve">    В настоящее время государственные архивные учреждения Республики Татарстан ведут большую работу по оцифровке архивных материалов. Согласно государственной программе Российской Федерации “Информационное общество (2011-2020 годы)” доля архивных фондов, включая фонды аудио- и видеоархивов, переведенных в электронную форму, к 2015 г. должна составлять не менее 20%, а к 2020 г. – не менее 50%. Только Национальному архиву Республики Татарстан к 2015 году необходимо оцифровать более 800000 дел. </w:t>
      </w:r>
    </w:p>
    <w:p w:rsidR="001859D9" w:rsidRPr="001859D9" w:rsidRDefault="001859D9" w:rsidP="001859D9">
      <w:pPr>
        <w:spacing w:after="0" w:line="240" w:lineRule="auto"/>
        <w:rPr>
          <w:rFonts w:ascii="Times New Roman" w:eastAsia="Times New Roman" w:hAnsi="Times New Roman" w:cs="Times New Roman"/>
          <w:sz w:val="24"/>
          <w:szCs w:val="24"/>
          <w:lang w:eastAsia="ru-RU"/>
        </w:rPr>
      </w:pPr>
      <w:r w:rsidRPr="001859D9">
        <w:rPr>
          <w:rFonts w:ascii="Times New Roman" w:eastAsia="Times New Roman" w:hAnsi="Times New Roman" w:cs="Times New Roman"/>
          <w:sz w:val="20"/>
          <w:szCs w:val="20"/>
          <w:lang w:eastAsia="ru-RU"/>
        </w:rPr>
        <w:t xml:space="preserve">    Вопросы по решению этой непростой задачи были поставлены на расширенном заседании Коллегии Главного архивного управления при Кабинете Министров Республики Татарстан 2 февраля 2011 года. </w:t>
      </w:r>
      <w:proofErr w:type="gramStart"/>
      <w:r w:rsidRPr="001859D9">
        <w:rPr>
          <w:rFonts w:ascii="Times New Roman" w:eastAsia="Times New Roman" w:hAnsi="Times New Roman" w:cs="Times New Roman"/>
          <w:sz w:val="20"/>
          <w:szCs w:val="20"/>
          <w:lang w:eastAsia="ru-RU"/>
        </w:rPr>
        <w:t xml:space="preserve">В своем отчетном выступлении я обратил внимание Премьер-министра Республики Татарстан И. Ш. </w:t>
      </w:r>
      <w:proofErr w:type="spellStart"/>
      <w:r w:rsidRPr="001859D9">
        <w:rPr>
          <w:rFonts w:ascii="Times New Roman" w:eastAsia="Times New Roman" w:hAnsi="Times New Roman" w:cs="Times New Roman"/>
          <w:sz w:val="20"/>
          <w:szCs w:val="20"/>
          <w:lang w:eastAsia="ru-RU"/>
        </w:rPr>
        <w:t>Халикова</w:t>
      </w:r>
      <w:bookmarkStart w:id="0" w:name="_GoBack"/>
      <w:bookmarkEnd w:id="0"/>
      <w:proofErr w:type="spellEnd"/>
      <w:r w:rsidRPr="001859D9">
        <w:rPr>
          <w:rFonts w:ascii="Times New Roman" w:eastAsia="Times New Roman" w:hAnsi="Times New Roman" w:cs="Times New Roman"/>
          <w:sz w:val="20"/>
          <w:szCs w:val="20"/>
          <w:lang w:eastAsia="ru-RU"/>
        </w:rPr>
        <w:t xml:space="preserve"> на тот факт, что уже сегодня, ежегодно, на работы по оцифровке в республике выделяются, и будут выделяться впредь, десятки миллионов рублей, и полученные результаты ни в коем случае не должны быть обесценены из-за отсутствия надежной системы хранения электронных документов.</w:t>
      </w:r>
      <w:proofErr w:type="gramEnd"/>
      <w:r w:rsidRPr="001859D9">
        <w:rPr>
          <w:rFonts w:ascii="Times New Roman" w:eastAsia="Times New Roman" w:hAnsi="Times New Roman" w:cs="Times New Roman"/>
          <w:sz w:val="20"/>
          <w:szCs w:val="20"/>
          <w:lang w:eastAsia="ru-RU"/>
        </w:rPr>
        <w:t xml:space="preserve"> Так на проведение консервационно-профилактической обработки кинопленки и последующей ее оцифровки, а это около 3000 кинодокументов за 1937-2011 гг., хранящихся в Центральном государственном архиве аудиовизуальных документов, правительство Республики Татарстан выделило свыше 18 млн. рублей. Напомню, что в 2003 году распоряжением правительства Республики Татарстан Главному архивному управлению, уже выделялось около 3 млн. рублей на оцифровку 40000 магнитных пленок     Государственной телерадиокомпании «Татарстан». На 2012 год заложено и приобретение оборудования для выполнения контроля качества поступающей аудиовизуальной продукции и обеспечения приемки на хранение обязательного экземпляра документов на общую сумму свыше 3500000 рублей. Хотелось бы отметить, что обязательный экземпляр аудиовизуальной продукции в основном поступает в виде электронных массивов на оптических дисках и винчестерах.</w:t>
      </w:r>
    </w:p>
    <w:p w:rsidR="001859D9" w:rsidRPr="001859D9" w:rsidRDefault="001859D9" w:rsidP="001859D9">
      <w:pPr>
        <w:spacing w:after="0" w:line="240" w:lineRule="auto"/>
        <w:rPr>
          <w:rFonts w:ascii="Times New Roman" w:eastAsia="Times New Roman" w:hAnsi="Times New Roman" w:cs="Times New Roman"/>
          <w:sz w:val="24"/>
          <w:szCs w:val="24"/>
          <w:lang w:eastAsia="ru-RU"/>
        </w:rPr>
      </w:pPr>
      <w:r w:rsidRPr="001859D9">
        <w:rPr>
          <w:rFonts w:ascii="Times New Roman" w:eastAsia="Times New Roman" w:hAnsi="Times New Roman" w:cs="Times New Roman"/>
          <w:sz w:val="20"/>
          <w:szCs w:val="20"/>
          <w:lang w:eastAsia="ru-RU"/>
        </w:rPr>
        <w:t>    Уже сегодня, только Центральный государственный архив аудиовизуальных документов Республики Татарстан (далее – ЦГА АД РТ) хранит около 60 Тб электронной информации. Дисковое пространство для хранения фонда пользования документов Национального архива составляет более 50 Тб. С учетом новых поступлений ежемесячный прирост электронных документов составляет от 0,5 до 10 Тб.</w:t>
      </w:r>
    </w:p>
    <w:p w:rsidR="001859D9" w:rsidRPr="001859D9" w:rsidRDefault="001859D9" w:rsidP="001859D9">
      <w:pPr>
        <w:spacing w:after="0" w:line="240" w:lineRule="auto"/>
        <w:rPr>
          <w:rFonts w:ascii="Times New Roman" w:eastAsia="Times New Roman" w:hAnsi="Times New Roman" w:cs="Times New Roman"/>
          <w:sz w:val="24"/>
          <w:szCs w:val="24"/>
          <w:lang w:eastAsia="ru-RU"/>
        </w:rPr>
      </w:pPr>
      <w:r w:rsidRPr="001859D9">
        <w:rPr>
          <w:rFonts w:ascii="Times New Roman" w:eastAsia="Times New Roman" w:hAnsi="Times New Roman" w:cs="Times New Roman"/>
          <w:sz w:val="20"/>
          <w:szCs w:val="20"/>
          <w:lang w:eastAsia="ru-RU"/>
        </w:rPr>
        <w:t xml:space="preserve">Организация работы с электронными документами в больших объемах требует сложных аппаратно-программных комплексов, которые должны обеспечивать надежное хранение миллионов электронных документов. В программе информатизации Федерального архивного агентства и подведомственных ему учреждений, на 2011-2020 гг., подчеркивается, что «активное внедрение в общегосударственном масштабе систем электронного делопроизводства и документооборота, а также широкомасштабная оцифровка документов Архивного фонда Российской Федерации, диктуют необходимость создания центра хранения электронной информации, что позволит значительно сократить финансовые затраты по комплектованию, хранению и организации использования электронных документов по сравнению с децентрализованным хранением электронных документов». </w:t>
      </w:r>
    </w:p>
    <w:p w:rsidR="001859D9" w:rsidRPr="001859D9" w:rsidRDefault="001859D9" w:rsidP="001859D9">
      <w:pPr>
        <w:spacing w:after="0" w:line="240" w:lineRule="auto"/>
        <w:rPr>
          <w:rFonts w:ascii="Times New Roman" w:eastAsia="Times New Roman" w:hAnsi="Times New Roman" w:cs="Times New Roman"/>
          <w:sz w:val="24"/>
          <w:szCs w:val="24"/>
          <w:lang w:eastAsia="ru-RU"/>
        </w:rPr>
      </w:pPr>
      <w:r w:rsidRPr="001859D9">
        <w:rPr>
          <w:rFonts w:ascii="Times New Roman" w:eastAsia="Times New Roman" w:hAnsi="Times New Roman" w:cs="Times New Roman"/>
          <w:sz w:val="20"/>
          <w:szCs w:val="20"/>
          <w:lang w:eastAsia="ru-RU"/>
        </w:rPr>
        <w:t xml:space="preserve">    Данная программа информатизации предусматривает проведение научно-исследовательских и опытно-конструкторских работ по определению системных требований, технических условий и объемов финансирования для создания Центра хранения электронных документов (ЦХЭД). </w:t>
      </w:r>
    </w:p>
    <w:p w:rsidR="001859D9" w:rsidRPr="001859D9" w:rsidRDefault="001859D9" w:rsidP="001859D9">
      <w:pPr>
        <w:spacing w:after="0" w:line="240" w:lineRule="auto"/>
        <w:rPr>
          <w:rFonts w:ascii="Times New Roman" w:eastAsia="Times New Roman" w:hAnsi="Times New Roman" w:cs="Times New Roman"/>
          <w:sz w:val="24"/>
          <w:szCs w:val="24"/>
          <w:lang w:eastAsia="ru-RU"/>
        </w:rPr>
      </w:pPr>
      <w:r w:rsidRPr="001859D9">
        <w:rPr>
          <w:rFonts w:ascii="Times New Roman" w:eastAsia="Times New Roman" w:hAnsi="Times New Roman" w:cs="Times New Roman"/>
          <w:sz w:val="20"/>
          <w:szCs w:val="20"/>
          <w:lang w:eastAsia="ru-RU"/>
        </w:rPr>
        <w:t xml:space="preserve">    Это позволяет предполагать, что данная Программа будет реализовываться не только на федеральном уровне, но и на уровне архивных учреждений субъектов Российской Федерации. Она должна стать (и возможно станет) существенным фактором, определяющим цели и направления региональных программ информатизации </w:t>
      </w:r>
      <w:proofErr w:type="gramStart"/>
      <w:r w:rsidRPr="001859D9">
        <w:rPr>
          <w:rFonts w:ascii="Times New Roman" w:eastAsia="Times New Roman" w:hAnsi="Times New Roman" w:cs="Times New Roman"/>
          <w:sz w:val="20"/>
          <w:szCs w:val="20"/>
          <w:lang w:eastAsia="ru-RU"/>
        </w:rPr>
        <w:t>архивов</w:t>
      </w:r>
      <w:proofErr w:type="gramEnd"/>
      <w:r w:rsidRPr="001859D9">
        <w:rPr>
          <w:rFonts w:ascii="Times New Roman" w:eastAsia="Times New Roman" w:hAnsi="Times New Roman" w:cs="Times New Roman"/>
          <w:sz w:val="20"/>
          <w:szCs w:val="20"/>
          <w:lang w:eastAsia="ru-RU"/>
        </w:rPr>
        <w:t xml:space="preserve"> в том числе и в области создания региональных центров хранения электронных документов.</w:t>
      </w:r>
    </w:p>
    <w:p w:rsidR="001859D9" w:rsidRPr="001859D9" w:rsidRDefault="001859D9" w:rsidP="001859D9">
      <w:pPr>
        <w:spacing w:after="0" w:line="240" w:lineRule="auto"/>
        <w:rPr>
          <w:rFonts w:ascii="Times New Roman" w:eastAsia="Times New Roman" w:hAnsi="Times New Roman" w:cs="Times New Roman"/>
          <w:sz w:val="24"/>
          <w:szCs w:val="24"/>
          <w:lang w:eastAsia="ru-RU"/>
        </w:rPr>
      </w:pPr>
      <w:r w:rsidRPr="001859D9">
        <w:rPr>
          <w:rFonts w:ascii="Times New Roman" w:eastAsia="Times New Roman" w:hAnsi="Times New Roman" w:cs="Times New Roman"/>
          <w:sz w:val="20"/>
          <w:szCs w:val="20"/>
          <w:lang w:eastAsia="ru-RU"/>
        </w:rPr>
        <w:t xml:space="preserve">    Премьер-министр в ответном выступлении подчеркнул, что необходимо переходить на хранение электронных документов с применением облачных технологий. Данный выбор актуален в связи с тем, что электронные документы предполагают принципиально иной механизм доступа к ним, значительно отличающийся от механизма доступа к бумажным документам. Электронные документы можно будет сдавать на государственное хранение по электронным каналам связи, доступ к данным документам можно будет осуществлять через электронный виртуальный читальный зал в сети Интернет, что позволит любому пользователю в любом субъекте Российской Федерации получить доступ к необходимым ему электронным документам, где бы они физически не находились. Как отметил Премьер-министр республики, в Татарстане базой для создания Центра хранения электронных документов, может стать площадка </w:t>
      </w:r>
      <w:proofErr w:type="gramStart"/>
      <w:r w:rsidRPr="001859D9">
        <w:rPr>
          <w:rFonts w:ascii="Times New Roman" w:eastAsia="Times New Roman" w:hAnsi="Times New Roman" w:cs="Times New Roman"/>
          <w:sz w:val="20"/>
          <w:szCs w:val="20"/>
          <w:lang w:eastAsia="ru-RU"/>
        </w:rPr>
        <w:t>Дата-центра</w:t>
      </w:r>
      <w:proofErr w:type="gramEnd"/>
      <w:r w:rsidRPr="001859D9">
        <w:rPr>
          <w:rFonts w:ascii="Times New Roman" w:eastAsia="Times New Roman" w:hAnsi="Times New Roman" w:cs="Times New Roman"/>
          <w:sz w:val="20"/>
          <w:szCs w:val="20"/>
          <w:lang w:eastAsia="ru-RU"/>
        </w:rPr>
        <w:t>, являющегося особой инфраструктурной составляющей «ИТ-парка».</w:t>
      </w:r>
    </w:p>
    <w:p w:rsidR="001859D9" w:rsidRPr="001859D9" w:rsidRDefault="001859D9" w:rsidP="001859D9">
      <w:pPr>
        <w:spacing w:after="0" w:line="240" w:lineRule="auto"/>
        <w:rPr>
          <w:rFonts w:ascii="Times New Roman" w:eastAsia="Times New Roman" w:hAnsi="Times New Roman" w:cs="Times New Roman"/>
          <w:sz w:val="24"/>
          <w:szCs w:val="24"/>
          <w:lang w:eastAsia="ru-RU"/>
        </w:rPr>
      </w:pPr>
      <w:r w:rsidRPr="001859D9">
        <w:rPr>
          <w:rFonts w:ascii="Times New Roman" w:eastAsia="Times New Roman" w:hAnsi="Times New Roman" w:cs="Times New Roman"/>
          <w:sz w:val="20"/>
          <w:szCs w:val="20"/>
          <w:lang w:eastAsia="ru-RU"/>
        </w:rPr>
        <w:t xml:space="preserve">    Дата-центр общей площадью 1000 кв. м. соответствует уровню надежности TIER 3 и предоставляет многоуровневую систему обеспечения безопасности. Помещения </w:t>
      </w:r>
      <w:proofErr w:type="gramStart"/>
      <w:r w:rsidRPr="001859D9">
        <w:rPr>
          <w:rFonts w:ascii="Times New Roman" w:eastAsia="Times New Roman" w:hAnsi="Times New Roman" w:cs="Times New Roman"/>
          <w:sz w:val="20"/>
          <w:szCs w:val="20"/>
          <w:lang w:eastAsia="ru-RU"/>
        </w:rPr>
        <w:t>Дата-центра</w:t>
      </w:r>
      <w:proofErr w:type="gramEnd"/>
      <w:r w:rsidRPr="001859D9">
        <w:rPr>
          <w:rFonts w:ascii="Times New Roman" w:eastAsia="Times New Roman" w:hAnsi="Times New Roman" w:cs="Times New Roman"/>
          <w:sz w:val="20"/>
          <w:szCs w:val="20"/>
          <w:lang w:eastAsia="ru-RU"/>
        </w:rPr>
        <w:t xml:space="preserve"> оборудованы биометрической системой доступа, датчиками сигнализации и находятся под круглосуточной охраной и непрерывным видеонаблюдением. Дата-центр «ИТ-парка” обеспечивает стопроцентное соответствие параметров инженерного обеспечения эксплуатационным характеристикам размещаемого оборудования. Система бесперебойного электропитания с двумя независимыми </w:t>
      </w:r>
      <w:proofErr w:type="spellStart"/>
      <w:r w:rsidRPr="001859D9">
        <w:rPr>
          <w:rFonts w:ascii="Times New Roman" w:eastAsia="Times New Roman" w:hAnsi="Times New Roman" w:cs="Times New Roman"/>
          <w:sz w:val="20"/>
          <w:szCs w:val="20"/>
          <w:lang w:eastAsia="ru-RU"/>
        </w:rPr>
        <w:t>энерговводами</w:t>
      </w:r>
      <w:proofErr w:type="spellEnd"/>
      <w:r w:rsidRPr="001859D9">
        <w:rPr>
          <w:rFonts w:ascii="Times New Roman" w:eastAsia="Times New Roman" w:hAnsi="Times New Roman" w:cs="Times New Roman"/>
          <w:sz w:val="20"/>
          <w:szCs w:val="20"/>
          <w:lang w:eastAsia="ru-RU"/>
        </w:rPr>
        <w:t xml:space="preserve"> от независимых подстанций с общей </w:t>
      </w:r>
      <w:r w:rsidRPr="001859D9">
        <w:rPr>
          <w:rFonts w:ascii="Times New Roman" w:eastAsia="Times New Roman" w:hAnsi="Times New Roman" w:cs="Times New Roman"/>
          <w:sz w:val="20"/>
          <w:szCs w:val="20"/>
          <w:lang w:eastAsia="ru-RU"/>
        </w:rPr>
        <w:lastRenderedPageBreak/>
        <w:t xml:space="preserve">подведенной мощностью 5 МВт и двух </w:t>
      </w:r>
      <w:proofErr w:type="gramStart"/>
      <w:r w:rsidRPr="001859D9">
        <w:rPr>
          <w:rFonts w:ascii="Times New Roman" w:eastAsia="Times New Roman" w:hAnsi="Times New Roman" w:cs="Times New Roman"/>
          <w:sz w:val="20"/>
          <w:szCs w:val="20"/>
          <w:lang w:eastAsia="ru-RU"/>
        </w:rPr>
        <w:t>дизель-генераторов</w:t>
      </w:r>
      <w:proofErr w:type="gramEnd"/>
      <w:r w:rsidRPr="001859D9">
        <w:rPr>
          <w:rFonts w:ascii="Times New Roman" w:eastAsia="Times New Roman" w:hAnsi="Times New Roman" w:cs="Times New Roman"/>
          <w:sz w:val="20"/>
          <w:szCs w:val="20"/>
          <w:lang w:eastAsia="ru-RU"/>
        </w:rPr>
        <w:t xml:space="preserve"> общей мощностью 2000 кВт для резервирования электропитания гарантирует непрерывную работу оборудования и отсутствие сбоев в совершении операций.</w:t>
      </w:r>
    </w:p>
    <w:p w:rsidR="001859D9" w:rsidRPr="001859D9" w:rsidRDefault="001859D9" w:rsidP="001859D9">
      <w:pPr>
        <w:spacing w:after="0" w:line="240" w:lineRule="auto"/>
        <w:rPr>
          <w:rFonts w:ascii="Times New Roman" w:eastAsia="Times New Roman" w:hAnsi="Times New Roman" w:cs="Times New Roman"/>
          <w:sz w:val="24"/>
          <w:szCs w:val="24"/>
          <w:lang w:eastAsia="ru-RU"/>
        </w:rPr>
      </w:pPr>
      <w:r w:rsidRPr="001859D9">
        <w:rPr>
          <w:rFonts w:ascii="Times New Roman" w:eastAsia="Times New Roman" w:hAnsi="Times New Roman" w:cs="Times New Roman"/>
          <w:sz w:val="20"/>
          <w:szCs w:val="20"/>
          <w:lang w:eastAsia="ru-RU"/>
        </w:rPr>
        <w:t xml:space="preserve">    По итогам коллегии, в соответствии с п.2 протокола расширенного заседания Коллегии Главного архивного управления при Кабинете Министров Республики Татарстан, Главному архивному управлению совместно с Министерством информатизации и связи Республики Татарстан было поручено разработать проект Центра хранения электронных данных на площадке </w:t>
      </w:r>
      <w:proofErr w:type="gramStart"/>
      <w:r w:rsidRPr="001859D9">
        <w:rPr>
          <w:rFonts w:ascii="Times New Roman" w:eastAsia="Times New Roman" w:hAnsi="Times New Roman" w:cs="Times New Roman"/>
          <w:sz w:val="20"/>
          <w:szCs w:val="20"/>
          <w:lang w:eastAsia="ru-RU"/>
        </w:rPr>
        <w:t>Дата-центра</w:t>
      </w:r>
      <w:proofErr w:type="gramEnd"/>
      <w:r w:rsidRPr="001859D9">
        <w:rPr>
          <w:rFonts w:ascii="Times New Roman" w:eastAsia="Times New Roman" w:hAnsi="Times New Roman" w:cs="Times New Roman"/>
          <w:sz w:val="20"/>
          <w:szCs w:val="20"/>
          <w:lang w:eastAsia="ru-RU"/>
        </w:rPr>
        <w:t xml:space="preserve"> «ИТ-парка”. Однако для реализации данного проекта необходимо решить ряд вопросов. На текущий момент в </w:t>
      </w:r>
      <w:proofErr w:type="gramStart"/>
      <w:r w:rsidRPr="001859D9">
        <w:rPr>
          <w:rFonts w:ascii="Times New Roman" w:eastAsia="Times New Roman" w:hAnsi="Times New Roman" w:cs="Times New Roman"/>
          <w:sz w:val="20"/>
          <w:szCs w:val="20"/>
          <w:lang w:eastAsia="ru-RU"/>
        </w:rPr>
        <w:t>Дата-центре</w:t>
      </w:r>
      <w:proofErr w:type="gramEnd"/>
      <w:r w:rsidRPr="001859D9">
        <w:rPr>
          <w:rFonts w:ascii="Times New Roman" w:eastAsia="Times New Roman" w:hAnsi="Times New Roman" w:cs="Times New Roman"/>
          <w:sz w:val="20"/>
          <w:szCs w:val="20"/>
          <w:lang w:eastAsia="ru-RU"/>
        </w:rPr>
        <w:t xml:space="preserve"> имеется интеллектуальная система хранения данных, позволяющая хранить до 100 Тб информации, а общий объем хранилища Центра хранения электронных документов с учетом ежемесячного прироста должен составлять 300-400 Тб. Данная система может быть использована, но ввиду того, что она имеет специализированный интерфейс, необходимо сделать доработку программного обеспечения, установленного в архивах. Более эффективное расходование бюджетных средств возможно при закупке оборудования для организации файлового хранилища, для которого не требуется доработки программного обеспечения. Стоимость данного оборудования для хранения 300 Тб информации составляет 12 млн. рублей в ценах конечного пользователя.</w:t>
      </w:r>
    </w:p>
    <w:p w:rsidR="001859D9" w:rsidRPr="001859D9" w:rsidRDefault="001859D9" w:rsidP="001859D9">
      <w:pPr>
        <w:spacing w:after="0" w:line="240" w:lineRule="auto"/>
        <w:rPr>
          <w:rFonts w:ascii="Times New Roman" w:eastAsia="Times New Roman" w:hAnsi="Times New Roman" w:cs="Times New Roman"/>
          <w:sz w:val="24"/>
          <w:szCs w:val="24"/>
          <w:lang w:eastAsia="ru-RU"/>
        </w:rPr>
      </w:pPr>
      <w:r w:rsidRPr="001859D9">
        <w:rPr>
          <w:rFonts w:ascii="Times New Roman" w:eastAsia="Times New Roman" w:hAnsi="Times New Roman" w:cs="Times New Roman"/>
          <w:sz w:val="20"/>
          <w:szCs w:val="20"/>
          <w:lang w:eastAsia="ru-RU"/>
        </w:rPr>
        <w:t>   Толчком к разработке единой информационной системы для доступа граждан и организаций к государственным и муниципальным архивам Республики Татарстан, должна стать Концепция создания электронной архивной информационной системы Республики Татарстан. В настоящее время концепция находится на стадии утверждения, а также разрабатывается техническое задание на разработку информационной системы для доступа к архивным фондам. Внедрение электронной архивной информационной системы может в недалеком будущем привести к заметному повышению открытости архивных учреждений архивов Республики Татарстан, доступности документов не только исследователям, но и всем, интересующимся историей нашего региона.</w:t>
      </w:r>
    </w:p>
    <w:p w:rsidR="001859D9" w:rsidRPr="001859D9" w:rsidRDefault="001859D9" w:rsidP="001859D9">
      <w:pPr>
        <w:spacing w:after="0" w:line="240" w:lineRule="auto"/>
        <w:jc w:val="right"/>
        <w:rPr>
          <w:rFonts w:ascii="Times New Roman" w:eastAsia="Times New Roman" w:hAnsi="Times New Roman" w:cs="Times New Roman"/>
          <w:sz w:val="24"/>
          <w:szCs w:val="24"/>
          <w:lang w:eastAsia="ru-RU"/>
        </w:rPr>
      </w:pPr>
      <w:r w:rsidRPr="001859D9">
        <w:rPr>
          <w:rFonts w:ascii="Times New Roman" w:eastAsia="Times New Roman" w:hAnsi="Times New Roman" w:cs="Times New Roman"/>
          <w:i/>
          <w:iCs/>
          <w:sz w:val="20"/>
          <w:szCs w:val="20"/>
          <w:lang w:eastAsia="ru-RU"/>
        </w:rPr>
        <w:t xml:space="preserve">Д. И. Ибрагимов, </w:t>
      </w:r>
    </w:p>
    <w:p w:rsidR="001859D9" w:rsidRPr="001859D9" w:rsidRDefault="001859D9" w:rsidP="001859D9">
      <w:pPr>
        <w:spacing w:after="0" w:line="240" w:lineRule="auto"/>
        <w:jc w:val="right"/>
        <w:rPr>
          <w:rFonts w:ascii="Times New Roman" w:eastAsia="Times New Roman" w:hAnsi="Times New Roman" w:cs="Times New Roman"/>
          <w:sz w:val="24"/>
          <w:szCs w:val="24"/>
          <w:lang w:eastAsia="ru-RU"/>
        </w:rPr>
      </w:pPr>
      <w:r w:rsidRPr="001859D9">
        <w:rPr>
          <w:rFonts w:ascii="Times New Roman" w:eastAsia="Times New Roman" w:hAnsi="Times New Roman" w:cs="Times New Roman"/>
          <w:i/>
          <w:iCs/>
          <w:sz w:val="20"/>
          <w:szCs w:val="20"/>
          <w:lang w:eastAsia="ru-RU"/>
        </w:rPr>
        <w:t xml:space="preserve">начальник Главного архивного </w:t>
      </w:r>
    </w:p>
    <w:p w:rsidR="001859D9" w:rsidRPr="001859D9" w:rsidRDefault="001859D9" w:rsidP="001859D9">
      <w:pPr>
        <w:spacing w:after="0" w:line="240" w:lineRule="auto"/>
        <w:jc w:val="right"/>
        <w:rPr>
          <w:rFonts w:ascii="Times New Roman" w:eastAsia="Times New Roman" w:hAnsi="Times New Roman" w:cs="Times New Roman"/>
          <w:sz w:val="24"/>
          <w:szCs w:val="24"/>
          <w:lang w:eastAsia="ru-RU"/>
        </w:rPr>
      </w:pPr>
      <w:r w:rsidRPr="001859D9">
        <w:rPr>
          <w:rFonts w:ascii="Times New Roman" w:eastAsia="Times New Roman" w:hAnsi="Times New Roman" w:cs="Times New Roman"/>
          <w:i/>
          <w:iCs/>
          <w:sz w:val="20"/>
          <w:szCs w:val="20"/>
          <w:lang w:eastAsia="ru-RU"/>
        </w:rPr>
        <w:t xml:space="preserve">управления при </w:t>
      </w:r>
      <w:proofErr w:type="gramStart"/>
      <w:r w:rsidRPr="001859D9">
        <w:rPr>
          <w:rFonts w:ascii="Times New Roman" w:eastAsia="Times New Roman" w:hAnsi="Times New Roman" w:cs="Times New Roman"/>
          <w:i/>
          <w:iCs/>
          <w:sz w:val="20"/>
          <w:szCs w:val="20"/>
          <w:lang w:eastAsia="ru-RU"/>
        </w:rPr>
        <w:t>КМ</w:t>
      </w:r>
      <w:proofErr w:type="gramEnd"/>
      <w:r w:rsidRPr="001859D9">
        <w:rPr>
          <w:rFonts w:ascii="Times New Roman" w:eastAsia="Times New Roman" w:hAnsi="Times New Roman" w:cs="Times New Roman"/>
          <w:i/>
          <w:iCs/>
          <w:sz w:val="20"/>
          <w:szCs w:val="20"/>
          <w:lang w:eastAsia="ru-RU"/>
        </w:rPr>
        <w:t xml:space="preserve"> РТ, канд. ист. наук</w:t>
      </w:r>
    </w:p>
    <w:p w:rsidR="008D1998" w:rsidRDefault="001859D9"/>
    <w:sectPr w:rsidR="008D1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D9"/>
    <w:rsid w:val="000651C1"/>
    <w:rsid w:val="001859D9"/>
    <w:rsid w:val="00A91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1773">
      <w:bodyDiv w:val="1"/>
      <w:marLeft w:val="0"/>
      <w:marRight w:val="0"/>
      <w:marTop w:val="0"/>
      <w:marBottom w:val="0"/>
      <w:divBdr>
        <w:top w:val="none" w:sz="0" w:space="0" w:color="auto"/>
        <w:left w:val="none" w:sz="0" w:space="0" w:color="auto"/>
        <w:bottom w:val="none" w:sz="0" w:space="0" w:color="auto"/>
        <w:right w:val="none" w:sz="0" w:space="0" w:color="auto"/>
      </w:divBdr>
      <w:divsChild>
        <w:div w:id="2101438261">
          <w:marLeft w:val="0"/>
          <w:marRight w:val="0"/>
          <w:marTop w:val="0"/>
          <w:marBottom w:val="0"/>
          <w:divBdr>
            <w:top w:val="none" w:sz="0" w:space="0" w:color="auto"/>
            <w:left w:val="none" w:sz="0" w:space="0" w:color="auto"/>
            <w:bottom w:val="none" w:sz="0" w:space="0" w:color="auto"/>
            <w:right w:val="none" w:sz="0" w:space="0" w:color="auto"/>
          </w:divBdr>
        </w:div>
        <w:div w:id="2001303889">
          <w:marLeft w:val="0"/>
          <w:marRight w:val="0"/>
          <w:marTop w:val="0"/>
          <w:marBottom w:val="0"/>
          <w:divBdr>
            <w:top w:val="none" w:sz="0" w:space="0" w:color="auto"/>
            <w:left w:val="none" w:sz="0" w:space="0" w:color="auto"/>
            <w:bottom w:val="none" w:sz="0" w:space="0" w:color="auto"/>
            <w:right w:val="none" w:sz="0" w:space="0" w:color="auto"/>
          </w:divBdr>
        </w:div>
        <w:div w:id="1320309199">
          <w:marLeft w:val="0"/>
          <w:marRight w:val="0"/>
          <w:marTop w:val="0"/>
          <w:marBottom w:val="0"/>
          <w:divBdr>
            <w:top w:val="none" w:sz="0" w:space="0" w:color="auto"/>
            <w:left w:val="none" w:sz="0" w:space="0" w:color="auto"/>
            <w:bottom w:val="none" w:sz="0" w:space="0" w:color="auto"/>
            <w:right w:val="none" w:sz="0" w:space="0" w:color="auto"/>
          </w:divBdr>
        </w:div>
        <w:div w:id="244191935">
          <w:marLeft w:val="0"/>
          <w:marRight w:val="0"/>
          <w:marTop w:val="0"/>
          <w:marBottom w:val="0"/>
          <w:divBdr>
            <w:top w:val="none" w:sz="0" w:space="0" w:color="auto"/>
            <w:left w:val="none" w:sz="0" w:space="0" w:color="auto"/>
            <w:bottom w:val="none" w:sz="0" w:space="0" w:color="auto"/>
            <w:right w:val="none" w:sz="0" w:space="0" w:color="auto"/>
          </w:divBdr>
        </w:div>
        <w:div w:id="878392981">
          <w:marLeft w:val="0"/>
          <w:marRight w:val="0"/>
          <w:marTop w:val="0"/>
          <w:marBottom w:val="0"/>
          <w:divBdr>
            <w:top w:val="none" w:sz="0" w:space="0" w:color="auto"/>
            <w:left w:val="none" w:sz="0" w:space="0" w:color="auto"/>
            <w:bottom w:val="none" w:sz="0" w:space="0" w:color="auto"/>
            <w:right w:val="none" w:sz="0" w:space="0" w:color="auto"/>
          </w:divBdr>
        </w:div>
        <w:div w:id="214388893">
          <w:marLeft w:val="0"/>
          <w:marRight w:val="0"/>
          <w:marTop w:val="0"/>
          <w:marBottom w:val="0"/>
          <w:divBdr>
            <w:top w:val="none" w:sz="0" w:space="0" w:color="auto"/>
            <w:left w:val="none" w:sz="0" w:space="0" w:color="auto"/>
            <w:bottom w:val="none" w:sz="0" w:space="0" w:color="auto"/>
            <w:right w:val="none" w:sz="0" w:space="0" w:color="auto"/>
          </w:divBdr>
        </w:div>
        <w:div w:id="961493099">
          <w:marLeft w:val="0"/>
          <w:marRight w:val="0"/>
          <w:marTop w:val="0"/>
          <w:marBottom w:val="0"/>
          <w:divBdr>
            <w:top w:val="none" w:sz="0" w:space="0" w:color="auto"/>
            <w:left w:val="none" w:sz="0" w:space="0" w:color="auto"/>
            <w:bottom w:val="none" w:sz="0" w:space="0" w:color="auto"/>
            <w:right w:val="none" w:sz="0" w:space="0" w:color="auto"/>
          </w:divBdr>
        </w:div>
        <w:div w:id="142429358">
          <w:marLeft w:val="0"/>
          <w:marRight w:val="0"/>
          <w:marTop w:val="0"/>
          <w:marBottom w:val="0"/>
          <w:divBdr>
            <w:top w:val="none" w:sz="0" w:space="0" w:color="auto"/>
            <w:left w:val="none" w:sz="0" w:space="0" w:color="auto"/>
            <w:bottom w:val="none" w:sz="0" w:space="0" w:color="auto"/>
            <w:right w:val="none" w:sz="0" w:space="0" w:color="auto"/>
          </w:divBdr>
        </w:div>
        <w:div w:id="1291738878">
          <w:marLeft w:val="0"/>
          <w:marRight w:val="0"/>
          <w:marTop w:val="0"/>
          <w:marBottom w:val="0"/>
          <w:divBdr>
            <w:top w:val="none" w:sz="0" w:space="0" w:color="auto"/>
            <w:left w:val="none" w:sz="0" w:space="0" w:color="auto"/>
            <w:bottom w:val="none" w:sz="0" w:space="0" w:color="auto"/>
            <w:right w:val="none" w:sz="0" w:space="0" w:color="auto"/>
          </w:divBdr>
        </w:div>
        <w:div w:id="1655377854">
          <w:marLeft w:val="0"/>
          <w:marRight w:val="0"/>
          <w:marTop w:val="0"/>
          <w:marBottom w:val="0"/>
          <w:divBdr>
            <w:top w:val="none" w:sz="0" w:space="0" w:color="auto"/>
            <w:left w:val="none" w:sz="0" w:space="0" w:color="auto"/>
            <w:bottom w:val="none" w:sz="0" w:space="0" w:color="auto"/>
            <w:right w:val="none" w:sz="0" w:space="0" w:color="auto"/>
          </w:divBdr>
        </w:div>
        <w:div w:id="2062441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1130</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НА РТ</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dc:creator>
  <cp:keywords/>
  <dc:description/>
  <cp:lastModifiedBy>Гульназ</cp:lastModifiedBy>
  <cp:revision>1</cp:revision>
  <dcterms:created xsi:type="dcterms:W3CDTF">2014-05-15T06:06:00Z</dcterms:created>
  <dcterms:modified xsi:type="dcterms:W3CDTF">2014-05-15T06:07:00Z</dcterms:modified>
</cp:coreProperties>
</file>